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D1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0099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-782268</wp:posOffset>
            </wp:positionH>
            <wp:positionV relativeFrom="margin">
              <wp:posOffset>-682768</wp:posOffset>
            </wp:positionV>
            <wp:extent cx="7511143" cy="10552724"/>
            <wp:effectExtent l="0" t="0" r="0" b="1270"/>
            <wp:wrapNone/>
            <wp:docPr id="2" name="Рисунок 2" descr="D:\0201РобСтіл\78bd8b84940138aad63a5e03d8f0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78bd8b84940138aad63a5e03d8f00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34" cy="105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ЗАКЛАД ДОШКІЛЬНОЇ ОСВІТИ (ЯСЛА-САДОК) №</w:t>
      </w:r>
      <w:r w:rsidR="00AA1D12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 253</w:t>
      </w: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 </w:t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«</w:t>
      </w:r>
      <w:r w:rsidR="00AA1D12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СОНЕЧКО</w:t>
      </w:r>
      <w:r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»</w:t>
      </w:r>
    </w:p>
    <w:p w:rsidR="00F636D1" w:rsidRPr="00203A16" w:rsidRDefault="00AA1D12" w:rsidP="00F636D1">
      <w:pPr>
        <w:spacing w:after="0"/>
        <w:jc w:val="center"/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>ХАРКІВСЬКОЇ</w:t>
      </w:r>
      <w:r w:rsidR="00F636D1" w:rsidRPr="00203A16">
        <w:rPr>
          <w:rFonts w:ascii="Times New Roman" w:eastAsia="Times New Roman" w:hAnsi="Times New Roman" w:cs="Times New Roman"/>
          <w:b/>
          <w:color w:val="000099"/>
          <w:sz w:val="28"/>
          <w:lang w:val="uk-UA" w:eastAsia="ru-RU"/>
        </w:rPr>
        <w:t xml:space="preserve"> МІСЬКОЇ РАДИ</w:t>
      </w:r>
    </w:p>
    <w:p w:rsidR="00F636D1" w:rsidRPr="00203A16" w:rsidRDefault="00F636D1" w:rsidP="00F636D1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F636D1" w:rsidRPr="00203A16" w:rsidRDefault="00F636D1" w:rsidP="00F636D1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F636D1" w:rsidRPr="00203A16" w:rsidRDefault="00F636D1" w:rsidP="00F636D1">
      <w:pPr>
        <w:jc w:val="center"/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F636D1" w:rsidRPr="00203A16" w:rsidRDefault="00F636D1" w:rsidP="00F636D1">
      <w:pPr>
        <w:rPr>
          <w:rFonts w:ascii="Times New Roman" w:eastAsia="Times New Roman" w:hAnsi="Times New Roman" w:cs="Times New Roman"/>
          <w:b/>
          <w:sz w:val="48"/>
          <w:lang w:val="uk-UA"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</w:pPr>
      <w:r w:rsidRPr="00203A16">
        <w:rPr>
          <w:rFonts w:ascii="Times New Roman" w:eastAsia="Times New Roman" w:hAnsi="Times New Roman" w:cs="Times New Roman"/>
          <w:i/>
          <w:color w:val="000099"/>
          <w:sz w:val="40"/>
          <w:lang w:val="uk-UA" w:eastAsia="ru-RU"/>
        </w:rPr>
        <w:t>Консультація для батьків</w:t>
      </w:r>
    </w:p>
    <w:p w:rsidR="00F636D1" w:rsidRPr="00203A16" w:rsidRDefault="00F636D1" w:rsidP="00F63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val="uk-UA" w:eastAsia="ru-RU"/>
        </w:rPr>
        <w:t xml:space="preserve">«Як полегшити адаптацію дитини </w:t>
      </w:r>
    </w:p>
    <w:p w:rsidR="00F636D1" w:rsidRPr="00203A16" w:rsidRDefault="00F636D1" w:rsidP="00F63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val="uk-UA" w:eastAsia="ru-RU"/>
        </w:rPr>
      </w:pPr>
      <w:r w:rsidRPr="00203A16"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val="uk-UA" w:eastAsia="ru-RU"/>
        </w:rPr>
        <w:t xml:space="preserve">до дитячого садка: </w:t>
      </w:r>
    </w:p>
    <w:p w:rsidR="00F636D1" w:rsidRPr="00203A16" w:rsidRDefault="00F636D1" w:rsidP="00F636D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eastAsia="ru-RU"/>
        </w:rPr>
      </w:pPr>
      <w:r w:rsidRPr="00203A16">
        <w:rPr>
          <w:rFonts w:ascii="Times New Roman" w:eastAsia="Times New Roman" w:hAnsi="Times New Roman" w:cs="Times New Roman"/>
          <w:b/>
          <w:bCs/>
          <w:i/>
          <w:color w:val="000099"/>
          <w:sz w:val="48"/>
          <w:lang w:val="uk-UA" w:eastAsia="ru-RU"/>
        </w:rPr>
        <w:t>алгоритм дій батьків»</w:t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8"/>
          <w:lang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99"/>
          <w:sz w:val="56"/>
          <w:lang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  <w:t xml:space="preserve">                                                           </w:t>
      </w: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               практичний психолог : </w:t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color w:val="000099"/>
          <w:sz w:val="32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noProof/>
          <w:color w:val="000099"/>
          <w:sz w:val="32"/>
          <w:lang w:val="uk-UA" w:eastAsia="ru-RU"/>
        </w:rPr>
        <w:t xml:space="preserve">                                              </w:t>
      </w: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bCs/>
          <w:i/>
          <w:noProof/>
          <w:sz w:val="40"/>
          <w:lang w:val="uk-UA" w:eastAsia="ru-RU"/>
        </w:rPr>
      </w:pPr>
    </w:p>
    <w:p w:rsidR="00F636D1" w:rsidRPr="00203A16" w:rsidRDefault="00F636D1" w:rsidP="00F636D1">
      <w:pPr>
        <w:spacing w:after="0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</w:pP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м.</w:t>
      </w:r>
      <w:r w:rsidR="00AA1D12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>Харків</w:t>
      </w:r>
      <w:r w:rsidRPr="00203A16">
        <w:rPr>
          <w:rFonts w:ascii="Times New Roman" w:eastAsia="Times New Roman" w:hAnsi="Times New Roman" w:cs="Times New Roman"/>
          <w:bCs/>
          <w:i/>
          <w:noProof/>
          <w:color w:val="000099"/>
          <w:sz w:val="36"/>
          <w:lang w:val="uk-UA" w:eastAsia="ru-RU"/>
        </w:rPr>
        <w:t xml:space="preserve"> – 2021р.</w:t>
      </w:r>
      <w:r w:rsidRPr="00203A16">
        <w:rPr>
          <w:rFonts w:ascii="Times New Roman" w:eastAsia="Times New Roman" w:hAnsi="Times New Roman" w:cs="Times New Roman"/>
          <w:color w:val="666666"/>
          <w:sz w:val="28"/>
          <w:szCs w:val="28"/>
          <w:lang w:val="uk-UA" w:eastAsia="ru-RU"/>
        </w:rPr>
        <w:t> </w:t>
      </w:r>
    </w:p>
    <w:p w:rsidR="00F636D1" w:rsidRDefault="00F636D1" w:rsidP="00F636D1">
      <w:pPr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</w:pPr>
    </w:p>
    <w:p w:rsidR="00F636D1" w:rsidRDefault="00F636D1" w:rsidP="00F636D1">
      <w:pPr>
        <w:spacing w:after="0"/>
        <w:jc w:val="center"/>
        <w:rPr>
          <w:rFonts w:ascii="Arial" w:eastAsia="Times New Roman" w:hAnsi="Arial" w:cs="Arial"/>
          <w:color w:val="666666"/>
          <w:sz w:val="28"/>
          <w:szCs w:val="28"/>
          <w:lang w:val="uk-UA" w:eastAsia="ru-RU"/>
        </w:rPr>
      </w:pPr>
    </w:p>
    <w:p w:rsidR="00F636D1" w:rsidRDefault="00F636D1" w:rsidP="00F636D1">
      <w:pPr>
        <w:spacing w:after="0"/>
        <w:jc w:val="center"/>
        <w:rPr>
          <w:rFonts w:ascii="Cambria" w:eastAsia="Times New Roman" w:hAnsi="Cambria" w:cs="Times New Roman"/>
          <w:bCs/>
          <w:i/>
          <w:color w:val="000099"/>
          <w:sz w:val="36"/>
          <w:lang w:val="uk-UA" w:eastAsia="ru-RU"/>
        </w:rPr>
      </w:pPr>
    </w:p>
    <w:p w:rsidR="0061341D" w:rsidRPr="00C00628" w:rsidRDefault="0061341D" w:rsidP="00F636D1">
      <w:pPr>
        <w:spacing w:after="0"/>
        <w:jc w:val="center"/>
        <w:rPr>
          <w:rFonts w:ascii="Cambria" w:eastAsia="Times New Roman" w:hAnsi="Cambria" w:cs="Times New Roman"/>
          <w:bCs/>
          <w:i/>
          <w:color w:val="000099"/>
          <w:sz w:val="36"/>
          <w:lang w:val="uk-UA" w:eastAsia="ru-RU"/>
        </w:rPr>
      </w:pPr>
      <w:bookmarkStart w:id="0" w:name="_GoBack"/>
      <w:bookmarkEnd w:id="0"/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lastRenderedPageBreak/>
        <w:t>Малюки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адаптуються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умов.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 дитячий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звикають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режиму дня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переживають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болісно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Цей алгоритм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віддати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дитячий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</w:p>
    <w:p w:rsid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ЗА МІСЯЦЬ ДО ПЕРШОГО ДНЯ </w:t>
      </w:r>
    </w:p>
    <w:p w:rsidR="00F636D1" w:rsidRPr="00F636D1" w:rsidRDefault="00F636D1" w:rsidP="00F636D1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озповідайте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про дитячий садок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доглядає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 ними.</w:t>
      </w:r>
    </w:p>
    <w:p w:rsidR="00F636D1" w:rsidRPr="00F636D1" w:rsidRDefault="00F636D1" w:rsidP="00F636D1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 xml:space="preserve">Гуляйте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садка,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: «Скоро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ходитимеш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».</w:t>
      </w:r>
    </w:p>
    <w:p w:rsidR="00F636D1" w:rsidRPr="00F636D1" w:rsidRDefault="00F636D1" w:rsidP="00F636D1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правдиво.</w:t>
      </w:r>
    </w:p>
    <w:p w:rsidR="00F636D1" w:rsidRPr="00F636D1" w:rsidRDefault="00F636D1" w:rsidP="00F636D1">
      <w:pPr>
        <w:pStyle w:val="a9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обмінюватися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агресії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Наголошуйте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особ</w:t>
      </w:r>
      <w:r w:rsidRPr="00F636D1">
        <w:rPr>
          <w:rFonts w:ascii="Times New Roman" w:hAnsi="Times New Roman" w:cs="Times New Roman"/>
          <w:sz w:val="28"/>
          <w:szCs w:val="28"/>
        </w:rPr>
        <w:t>и</w:t>
      </w:r>
      <w:r w:rsidRPr="00F636D1">
        <w:rPr>
          <w:rFonts w:ascii="Times New Roman" w:hAnsi="Times New Roman" w:cs="Times New Roman"/>
          <w:sz w:val="28"/>
          <w:szCs w:val="28"/>
        </w:rPr>
        <w:t>стими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 </w:t>
      </w:r>
    </w:p>
    <w:p w:rsidR="00F636D1" w:rsidRPr="00F636D1" w:rsidRDefault="00F636D1" w:rsidP="00F636D1">
      <w:pPr>
        <w:spacing w:after="0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ЗА ТИЖДЕНЬ ДО ПЕРШОГО ДНЯ </w:t>
      </w:r>
    </w:p>
    <w:p w:rsidR="00F636D1" w:rsidRPr="00F636D1" w:rsidRDefault="00F636D1" w:rsidP="00F636D1">
      <w:pPr>
        <w:pStyle w:val="a9"/>
        <w:numPr>
          <w:ilvl w:val="0"/>
          <w:numId w:val="2"/>
        </w:numPr>
        <w:spacing w:after="0"/>
        <w:ind w:left="5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Сходіть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дитячий садок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екскурсію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прогуляйтеся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зайдіть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познайомтеся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>теля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pStyle w:val="a9"/>
        <w:numPr>
          <w:ilvl w:val="0"/>
          <w:numId w:val="2"/>
        </w:numPr>
        <w:spacing w:after="0"/>
        <w:ind w:left="5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доброзичливо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ввічливо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продемонструє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pStyle w:val="a9"/>
        <w:numPr>
          <w:ilvl w:val="0"/>
          <w:numId w:val="2"/>
        </w:numPr>
        <w:spacing w:after="0"/>
        <w:ind w:left="53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 xml:space="preserve">Кожного дня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скоро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дитячий садок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>ступного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через три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ПЕРШИЙ ДЕНЬ </w:t>
      </w:r>
    </w:p>
    <w:p w:rsidR="00F636D1" w:rsidRPr="00F636D1" w:rsidRDefault="00F636D1" w:rsidP="00F636D1">
      <w:pPr>
        <w:pStyle w:val="a9"/>
        <w:numPr>
          <w:ilvl w:val="0"/>
          <w:numId w:val="3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нею увесь час,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гуляють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Розмовляйте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спонукайте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дітьми</w:t>
      </w:r>
      <w:proofErr w:type="gramStart"/>
      <w:r w:rsidRPr="00F636D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636D1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привели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доступні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  </w:t>
      </w:r>
    </w:p>
    <w:p w:rsidR="00F636D1" w:rsidRPr="00F636D1" w:rsidRDefault="00F636D1" w:rsidP="00F636D1">
      <w:pPr>
        <w:pStyle w:val="a9"/>
        <w:numPr>
          <w:ilvl w:val="0"/>
          <w:numId w:val="3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 —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2 годин.</w:t>
      </w:r>
    </w:p>
    <w:p w:rsidR="00F636D1" w:rsidRPr="00F636D1" w:rsidRDefault="00F636D1" w:rsidP="00F636D1">
      <w:pPr>
        <w:pStyle w:val="a9"/>
        <w:numPr>
          <w:ilvl w:val="0"/>
          <w:numId w:val="3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заберіть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Похваліть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хорошу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чемну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 перший день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Привітайте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влашту</w:t>
      </w:r>
      <w:r w:rsidRPr="00F636D1">
        <w:rPr>
          <w:rFonts w:ascii="Times New Roman" w:hAnsi="Times New Roman" w:cs="Times New Roman"/>
          <w:sz w:val="28"/>
          <w:szCs w:val="28"/>
        </w:rPr>
        <w:t>й</w:t>
      </w:r>
      <w:r w:rsidRPr="00F636D1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маленьке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свято «Перший день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садку»: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сходіть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</w:t>
      </w:r>
      <w:r w:rsidRPr="00F636D1">
        <w:rPr>
          <w:rFonts w:ascii="Times New Roman" w:hAnsi="Times New Roman" w:cs="Times New Roman"/>
          <w:sz w:val="28"/>
          <w:szCs w:val="28"/>
        </w:rPr>
        <w:t>и</w:t>
      </w:r>
      <w:r w:rsidRPr="00F636D1">
        <w:rPr>
          <w:rFonts w:ascii="Times New Roman" w:hAnsi="Times New Roman" w:cs="Times New Roman"/>
          <w:sz w:val="28"/>
          <w:szCs w:val="28"/>
        </w:rPr>
        <w:t>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кафе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парк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атракціонів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весело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проведіть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час разом.</w:t>
      </w:r>
    </w:p>
    <w:p w:rsidR="00F636D1" w:rsidRPr="00F636D1" w:rsidRDefault="00F636D1" w:rsidP="00F636D1">
      <w:pPr>
        <w:pStyle w:val="a9"/>
        <w:numPr>
          <w:ilvl w:val="0"/>
          <w:numId w:val="3"/>
        </w:numPr>
        <w:spacing w:after="0"/>
        <w:ind w:left="5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дня про те,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знаменний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день, а завтра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підете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дитячий садок.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ДРУГИЙ ДЕНЬ </w:t>
      </w:r>
    </w:p>
    <w:p w:rsidR="00F636D1" w:rsidRPr="00F636D1" w:rsidRDefault="00F636D1" w:rsidP="00F636D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Приведіть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прогулянкою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погралася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зібралася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вийшла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  <w:r w:rsidRPr="00F636D1">
        <w:rPr>
          <w:rFonts w:ascii="Times New Roman" w:hAnsi="Times New Roman" w:cs="Times New Roman"/>
          <w:sz w:val="28"/>
          <w:szCs w:val="28"/>
        </w:rPr>
        <w:br/>
        <w:t xml:space="preserve"> 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 —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роздягальній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саму,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нікуди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йдіть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636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36D1">
        <w:rPr>
          <w:rFonts w:ascii="Times New Roman" w:hAnsi="Times New Roman" w:cs="Times New Roman"/>
          <w:sz w:val="28"/>
          <w:szCs w:val="28"/>
        </w:rPr>
        <w:t>ривалість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 — 2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виявить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побути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день, — дозвольте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змушуйте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затримуватися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 xml:space="preserve">Дорогою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приємний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сюрприз для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купіть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смачненьке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маленьку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погуляйте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продовжуйте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яка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ходить у дитячий садок!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ТРЕТІЙ ДЕНЬ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Прийдіть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Спостерігайте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</w:t>
      </w:r>
      <w:r w:rsidRPr="00F636D1">
        <w:rPr>
          <w:rFonts w:ascii="Times New Roman" w:hAnsi="Times New Roman" w:cs="Times New Roman"/>
          <w:sz w:val="28"/>
          <w:szCs w:val="28"/>
        </w:rPr>
        <w:t>о</w:t>
      </w:r>
      <w:r w:rsidRPr="00F636D1">
        <w:rPr>
          <w:rFonts w:ascii="Times New Roman" w:hAnsi="Times New Roman" w:cs="Times New Roman"/>
          <w:sz w:val="28"/>
          <w:szCs w:val="28"/>
        </w:rPr>
        <w:t>вателем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, а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відійти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побудеш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вихователем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дітками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а я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 магазину (на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на роботу,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). Я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повернуся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удете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F636D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тривожна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відпускає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вас,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йдіть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домовит</w:t>
      </w:r>
      <w:r w:rsidRPr="00F636D1">
        <w:rPr>
          <w:rFonts w:ascii="Times New Roman" w:hAnsi="Times New Roman" w:cs="Times New Roman"/>
          <w:sz w:val="28"/>
          <w:szCs w:val="28"/>
        </w:rPr>
        <w:t>и</w:t>
      </w:r>
      <w:r w:rsidRPr="00F636D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погодилася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побути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без вас.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обміняйтеся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номерами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телефонів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Наголосіть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ту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Прийдіть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все,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погратися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пообідати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рег</w:t>
      </w:r>
      <w:r w:rsidRPr="00F636D1">
        <w:rPr>
          <w:rFonts w:ascii="Times New Roman" w:hAnsi="Times New Roman" w:cs="Times New Roman"/>
          <w:sz w:val="28"/>
          <w:szCs w:val="28"/>
        </w:rPr>
        <w:t>у</w:t>
      </w:r>
      <w:r w:rsidRPr="00F636D1">
        <w:rPr>
          <w:rFonts w:ascii="Times New Roman" w:hAnsi="Times New Roman" w:cs="Times New Roman"/>
          <w:sz w:val="28"/>
          <w:szCs w:val="28"/>
        </w:rPr>
        <w:t>люйте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!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ПЕРШИЙ ТИЖДЕНЬ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 xml:space="preserve">У перший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півдня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не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сама проявить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!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</w:t>
      </w:r>
      <w:r w:rsidRPr="00F636D1">
        <w:rPr>
          <w:rFonts w:ascii="Times New Roman" w:hAnsi="Times New Roman" w:cs="Times New Roman"/>
          <w:sz w:val="28"/>
          <w:szCs w:val="28"/>
        </w:rPr>
        <w:t>и</w:t>
      </w:r>
      <w:r w:rsidRPr="00F636D1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Підтримуйте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залишитися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те,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пішла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дитячий садок.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Радійте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близькими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трапилася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хороша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!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улюблену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зменшить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тривожність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збільшить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уп</w:t>
      </w:r>
      <w:proofErr w:type="spellEnd"/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евненість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силах.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Влаштовуйте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приємні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сюрпризи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створюйте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садка,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зменшуйте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інтенсивність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перший день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ходили разом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морозиво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каталися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каруселях,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відвідували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зоопарк, то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маленький презент —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олівці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наклейки,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</w:t>
      </w:r>
      <w:r w:rsidRPr="00F636D1">
        <w:rPr>
          <w:rFonts w:ascii="Times New Roman" w:hAnsi="Times New Roman" w:cs="Times New Roman"/>
          <w:sz w:val="28"/>
          <w:szCs w:val="28"/>
        </w:rPr>
        <w:t>е</w:t>
      </w:r>
      <w:r w:rsidRPr="00F636D1">
        <w:rPr>
          <w:rFonts w:ascii="Times New Roman" w:hAnsi="Times New Roman" w:cs="Times New Roman"/>
          <w:sz w:val="28"/>
          <w:szCs w:val="28"/>
        </w:rPr>
        <w:t>чиво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фрукт.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реагуйте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плаче,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забороняйте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заперечуйте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Нехай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відчує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приймаєте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ДРУГИЙ ТИЖДЕНЬ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домовитися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 сну,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6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36D1">
        <w:rPr>
          <w:rFonts w:ascii="Times New Roman" w:hAnsi="Times New Roman" w:cs="Times New Roman"/>
          <w:sz w:val="28"/>
          <w:szCs w:val="28"/>
        </w:rPr>
        <w:t>ідете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 роботу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 справах.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Приходьте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обідає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закінчиться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обід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Хваліть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6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6D1">
        <w:rPr>
          <w:rFonts w:ascii="Times New Roman" w:hAnsi="Times New Roman" w:cs="Times New Roman"/>
          <w:sz w:val="28"/>
          <w:szCs w:val="28"/>
        </w:rPr>
        <w:t>проведений</w:t>
      </w:r>
      <w:proofErr w:type="gramEnd"/>
      <w:r w:rsidRPr="00F636D1">
        <w:rPr>
          <w:rFonts w:ascii="Times New Roman" w:hAnsi="Times New Roman" w:cs="Times New Roman"/>
          <w:sz w:val="28"/>
          <w:szCs w:val="28"/>
        </w:rPr>
        <w:t xml:space="preserve"> день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дитсадку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співпереживайте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 для денного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скоро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залишатиметься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де</w:t>
      </w:r>
      <w:r w:rsidRPr="00F636D1">
        <w:rPr>
          <w:rFonts w:ascii="Times New Roman" w:hAnsi="Times New Roman" w:cs="Times New Roman"/>
          <w:sz w:val="28"/>
          <w:szCs w:val="28"/>
        </w:rPr>
        <w:t>н</w:t>
      </w:r>
      <w:r w:rsidRPr="00F636D1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спатиме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ліжечку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сну.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прокинеться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уже на 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чекаєте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сходити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маг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 xml:space="preserve">зин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піжамку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домовтеся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сон.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Прийдіть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за нею до садка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трішки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прокинеться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п’ятницю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влаштуйте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свято «Два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садку».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sz w:val="28"/>
          <w:szCs w:val="28"/>
        </w:rPr>
        <w:t>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6D1">
        <w:rPr>
          <w:rFonts w:ascii="Times New Roman" w:hAnsi="Times New Roman" w:cs="Times New Roman"/>
          <w:b/>
          <w:bCs/>
          <w:sz w:val="28"/>
          <w:szCs w:val="28"/>
        </w:rPr>
        <w:t>ТРЕТІЙ ТИЖДЕНЬ І ДАЛІ 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збільшуйте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садку.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Нам</w:t>
      </w:r>
      <w:r w:rsidRPr="00F636D1">
        <w:rPr>
          <w:rFonts w:ascii="Times New Roman" w:hAnsi="Times New Roman" w:cs="Times New Roman"/>
          <w:sz w:val="28"/>
          <w:szCs w:val="28"/>
        </w:rPr>
        <w:t>а</w:t>
      </w:r>
      <w:r w:rsidRPr="00F636D1">
        <w:rPr>
          <w:rFonts w:ascii="Times New Roman" w:hAnsi="Times New Roman" w:cs="Times New Roman"/>
          <w:sz w:val="28"/>
          <w:szCs w:val="28"/>
        </w:rPr>
        <w:t>гайтеся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переконувати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домовляйтеся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пог</w:t>
      </w:r>
      <w:r w:rsidRPr="00F636D1">
        <w:rPr>
          <w:rFonts w:ascii="Times New Roman" w:hAnsi="Times New Roman" w:cs="Times New Roman"/>
          <w:sz w:val="28"/>
          <w:szCs w:val="28"/>
        </w:rPr>
        <w:t>о</w:t>
      </w:r>
      <w:r w:rsidRPr="00F636D1">
        <w:rPr>
          <w:rFonts w:ascii="Times New Roman" w:hAnsi="Times New Roman" w:cs="Times New Roman"/>
          <w:sz w:val="28"/>
          <w:szCs w:val="28"/>
        </w:rPr>
        <w:t>дилася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якнайдовше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 — до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.</w:t>
      </w:r>
    </w:p>
    <w:p w:rsidR="00F636D1" w:rsidRPr="00F636D1" w:rsidRDefault="00F636D1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дитячий садок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21 день,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кроки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разу,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будьте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одного «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 xml:space="preserve"> разу в </w:t>
      </w:r>
      <w:proofErr w:type="spellStart"/>
      <w:r w:rsidRPr="00F636D1">
        <w:rPr>
          <w:rFonts w:ascii="Times New Roman" w:hAnsi="Times New Roman" w:cs="Times New Roman"/>
          <w:sz w:val="28"/>
          <w:szCs w:val="28"/>
        </w:rPr>
        <w:t>дитсадок</w:t>
      </w:r>
      <w:proofErr w:type="spellEnd"/>
      <w:r w:rsidRPr="00F636D1">
        <w:rPr>
          <w:rFonts w:ascii="Times New Roman" w:hAnsi="Times New Roman" w:cs="Times New Roman"/>
          <w:sz w:val="28"/>
          <w:szCs w:val="28"/>
        </w:rPr>
        <w:t>». </w:t>
      </w:r>
      <w:r w:rsidRPr="00F636D1">
        <w:rPr>
          <w:rFonts w:ascii="Times New Roman" w:hAnsi="Times New Roman" w:cs="Times New Roman"/>
          <w:b/>
          <w:bCs/>
          <w:sz w:val="28"/>
          <w:szCs w:val="28"/>
        </w:rPr>
        <w:br/>
        <w:t>   </w:t>
      </w:r>
    </w:p>
    <w:p w:rsidR="00A95256" w:rsidRPr="00F636D1" w:rsidRDefault="00A95256" w:rsidP="00F63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5256" w:rsidRPr="00F636D1" w:rsidSect="00F636D1">
      <w:headerReference w:type="even" r:id="rId8"/>
      <w:headerReference w:type="default" r:id="rId9"/>
      <w:headerReference w:type="first" r:id="rId10"/>
      <w:pgSz w:w="11907" w:h="16839" w:code="9"/>
      <w:pgMar w:top="1134" w:right="85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BE" w:rsidRDefault="00DE66BE" w:rsidP="00F636D1">
      <w:pPr>
        <w:spacing w:after="0" w:line="240" w:lineRule="auto"/>
      </w:pPr>
      <w:r>
        <w:separator/>
      </w:r>
    </w:p>
  </w:endnote>
  <w:endnote w:type="continuationSeparator" w:id="0">
    <w:p w:rsidR="00DE66BE" w:rsidRDefault="00DE66BE" w:rsidP="00F6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BE" w:rsidRDefault="00DE66BE" w:rsidP="00F636D1">
      <w:pPr>
        <w:spacing w:after="0" w:line="240" w:lineRule="auto"/>
      </w:pPr>
      <w:r>
        <w:separator/>
      </w:r>
    </w:p>
  </w:footnote>
  <w:footnote w:type="continuationSeparator" w:id="0">
    <w:p w:rsidR="00DE66BE" w:rsidRDefault="00DE66BE" w:rsidP="00F6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1" w:rsidRDefault="00F636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1" w:rsidRDefault="00F636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D1" w:rsidRDefault="00F636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343"/>
    <w:multiLevelType w:val="hybridMultilevel"/>
    <w:tmpl w:val="92320636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A182D"/>
    <w:multiLevelType w:val="hybridMultilevel"/>
    <w:tmpl w:val="637E33A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C61C2"/>
    <w:multiLevelType w:val="hybridMultilevel"/>
    <w:tmpl w:val="4C34EE8A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32BAA"/>
    <w:multiLevelType w:val="hybridMultilevel"/>
    <w:tmpl w:val="8540581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36D1"/>
    <w:rsid w:val="00203A16"/>
    <w:rsid w:val="002D2042"/>
    <w:rsid w:val="003357B1"/>
    <w:rsid w:val="005F49F1"/>
    <w:rsid w:val="0061341D"/>
    <w:rsid w:val="006C0D7C"/>
    <w:rsid w:val="00821FFD"/>
    <w:rsid w:val="008A2D66"/>
    <w:rsid w:val="00922417"/>
    <w:rsid w:val="00A95256"/>
    <w:rsid w:val="00AA1D12"/>
    <w:rsid w:val="00DB3460"/>
    <w:rsid w:val="00DE66BE"/>
    <w:rsid w:val="00F551E8"/>
    <w:rsid w:val="00F6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36D1"/>
  </w:style>
  <w:style w:type="paragraph" w:styleId="a7">
    <w:name w:val="footer"/>
    <w:basedOn w:val="a"/>
    <w:link w:val="a8"/>
    <w:uiPriority w:val="99"/>
    <w:unhideWhenUsed/>
    <w:rsid w:val="00F6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36D1"/>
  </w:style>
  <w:style w:type="paragraph" w:styleId="a9">
    <w:name w:val="List Paragraph"/>
    <w:basedOn w:val="a"/>
    <w:uiPriority w:val="34"/>
    <w:qFormat/>
    <w:rsid w:val="00F6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Admin</cp:lastModifiedBy>
  <cp:revision>4</cp:revision>
  <dcterms:created xsi:type="dcterms:W3CDTF">2021-08-09T06:26:00Z</dcterms:created>
  <dcterms:modified xsi:type="dcterms:W3CDTF">2022-01-18T11:04:00Z</dcterms:modified>
</cp:coreProperties>
</file>